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2" w:rsidRPr="00F0375C" w:rsidRDefault="00F86DF6" w:rsidP="00F0375C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3145E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.4pt;margin-top:21pt;width:488pt;height:69.3pt;z-index:251653632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" o:allowincell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34"/>
                    <w:gridCol w:w="9024"/>
                  </w:tblGrid>
                  <w:tr w:rsidR="001163C5">
                    <w:trPr>
                      <w:cantSplit/>
                      <w:trHeight w:val="922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1163C5" w:rsidRDefault="001163C5">
                        <w:pPr>
                          <w:spacing w:before="17"/>
                          <w:jc w:val="center"/>
                          <w:rPr>
                            <w:rFonts w:ascii="CG Times" w:hAnsi="CG Times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5651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65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1163C5" w:rsidRDefault="001163C5">
                        <w:pPr>
                          <w:pStyle w:val="Style1"/>
                          <w:widowControl/>
                          <w:jc w:val="center"/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  <w:t>P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pacing w:val="30"/>
                            <w:sz w:val="26"/>
                          </w:rPr>
                          <w:t xml:space="preserve">ACIFIC 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  <w:t>P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pacing w:val="30"/>
                            <w:sz w:val="26"/>
                          </w:rPr>
                          <w:t xml:space="preserve">ALISADES 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  <w:t>C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pacing w:val="30"/>
                            <w:sz w:val="26"/>
                          </w:rPr>
                          <w:t xml:space="preserve">OMMUNITY 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  <w:t>C</w:t>
                        </w:r>
                        <w:r>
                          <w:rPr>
                            <w:rFonts w:ascii="CG Times" w:hAnsi="CG Times"/>
                            <w:b/>
                            <w:color w:val="000000"/>
                            <w:spacing w:val="30"/>
                            <w:sz w:val="26"/>
                          </w:rPr>
                          <w:t>OUNCIL</w:t>
                        </w:r>
                      </w:p>
                      <w:p w:rsidR="001163C5" w:rsidRDefault="001163C5">
                        <w:pPr>
                          <w:rPr>
                            <w:rFonts w:ascii="CG Times" w:hAnsi="CG Times"/>
                            <w:b/>
                            <w:color w:val="000000"/>
                            <w:sz w:val="32"/>
                          </w:rPr>
                        </w:pPr>
                      </w:p>
                    </w:tc>
                  </w:tr>
                </w:tbl>
                <w:p w:rsidR="001163C5" w:rsidRDefault="001163C5">
                  <w:pPr>
                    <w:rPr>
                      <w:rFonts w:ascii="CG Times" w:hAnsi="CG Times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08CB">
        <w:t xml:space="preserve"> </w:t>
      </w:r>
      <w:r w:rsidR="003145ED" w:rsidRPr="00F0375C">
        <w:rPr>
          <w:sz w:val="22"/>
          <w:szCs w:val="22"/>
        </w:rPr>
        <w:fldChar w:fldCharType="begin"/>
      </w:r>
      <w:r w:rsidR="005C5132" w:rsidRPr="00F0375C">
        <w:rPr>
          <w:sz w:val="22"/>
          <w:szCs w:val="22"/>
        </w:rPr>
        <w:instrText xml:space="preserve"> SEQ CHAPTER \h \r 1</w:instrText>
      </w:r>
      <w:r w:rsidR="003145ED" w:rsidRPr="00F0375C">
        <w:rPr>
          <w:sz w:val="22"/>
          <w:szCs w:val="22"/>
        </w:rPr>
        <w:fldChar w:fldCharType="end"/>
      </w:r>
      <w:r w:rsidR="00F0375C" w:rsidRPr="00F0375C">
        <w:rPr>
          <w:sz w:val="22"/>
          <w:szCs w:val="22"/>
        </w:rPr>
        <w:tab/>
      </w:r>
      <w:r w:rsidR="00F0375C" w:rsidRPr="00F0375C">
        <w:rPr>
          <w:sz w:val="22"/>
          <w:szCs w:val="22"/>
        </w:rPr>
        <w:tab/>
      </w:r>
      <w:r w:rsidR="00F0375C" w:rsidRPr="00F0375C">
        <w:rPr>
          <w:sz w:val="22"/>
          <w:szCs w:val="22"/>
        </w:rPr>
        <w:tab/>
      </w:r>
      <w:r w:rsidR="00F0375C" w:rsidRPr="00F0375C">
        <w:rPr>
          <w:sz w:val="22"/>
          <w:szCs w:val="22"/>
        </w:rPr>
        <w:tab/>
      </w:r>
      <w:r w:rsidR="00F0375C" w:rsidRPr="00F0375C">
        <w:rPr>
          <w:sz w:val="22"/>
          <w:szCs w:val="22"/>
        </w:rPr>
        <w:tab/>
      </w:r>
      <w:r w:rsidR="005C5132" w:rsidRPr="00F0375C">
        <w:rPr>
          <w:rFonts w:ascii="CG Times" w:hAnsi="CG Times"/>
          <w:color w:val="000000"/>
          <w:sz w:val="22"/>
          <w:szCs w:val="22"/>
        </w:rPr>
        <w:tab/>
        <w:t>June 14, 2013</w:t>
      </w:r>
      <w:bookmarkStart w:id="0" w:name="_GoBack"/>
      <w:bookmarkEnd w:id="0"/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1108CB" w:rsidRPr="00F0375C" w:rsidRDefault="001108C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 xml:space="preserve">Zoning </w:t>
      </w:r>
      <w:proofErr w:type="spellStart"/>
      <w:r w:rsidRPr="00F0375C">
        <w:rPr>
          <w:rFonts w:ascii="CG Times" w:hAnsi="CG Times"/>
          <w:color w:val="000000"/>
          <w:sz w:val="22"/>
          <w:szCs w:val="22"/>
        </w:rPr>
        <w:t>AdministratorC</w:t>
      </w:r>
      <w:proofErr w:type="spellEnd"/>
      <w:r w:rsidRPr="00F0375C">
        <w:rPr>
          <w:rFonts w:ascii="CG Times" w:hAnsi="CG Times"/>
          <w:color w:val="000000"/>
          <w:sz w:val="22"/>
          <w:szCs w:val="22"/>
        </w:rPr>
        <w:t xml:space="preserve">/O </w:t>
      </w:r>
      <w:hyperlink r:id="rId7" w:history="1">
        <w:r w:rsidRPr="00F0375C">
          <w:rPr>
            <w:rStyle w:val="Hyperlink"/>
            <w:rFonts w:ascii="CG Times" w:hAnsi="CG Times" w:hint="eastAsia"/>
            <w:sz w:val="22"/>
            <w:szCs w:val="22"/>
          </w:rPr>
          <w:t>Daniel</w:t>
        </w:r>
        <w:r w:rsidRPr="00F0375C">
          <w:rPr>
            <w:rStyle w:val="Hyperlink"/>
            <w:rFonts w:ascii="CG Times" w:hAnsi="CG Times"/>
            <w:sz w:val="22"/>
            <w:szCs w:val="22"/>
          </w:rPr>
          <w:t>.skolnick@lacity.org</w:t>
        </w:r>
      </w:hyperlink>
    </w:p>
    <w:p w:rsidR="005C5132" w:rsidRPr="00F0375C" w:rsidRDefault="001108C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Office of Zoning Administration</w:t>
      </w:r>
    </w:p>
    <w:p w:rsidR="005C5132" w:rsidRPr="00F0375C" w:rsidRDefault="001108C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City of Los Angeles, Department of City Planning</w:t>
      </w:r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City Hall, 200 N. Spring Street,</w:t>
      </w:r>
      <w:r w:rsidR="001108CB" w:rsidRPr="00F0375C">
        <w:rPr>
          <w:rFonts w:ascii="CG Times" w:hAnsi="CG Times"/>
          <w:color w:val="000000"/>
          <w:sz w:val="22"/>
          <w:szCs w:val="22"/>
        </w:rPr>
        <w:t xml:space="preserve"> Room 750</w:t>
      </w:r>
    </w:p>
    <w:p w:rsidR="001108CB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Los Angeles, CA 90012</w:t>
      </w:r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5C5132" w:rsidRPr="00F0375C" w:rsidRDefault="007A4A1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Office of Environmental Planning</w:t>
      </w:r>
    </w:p>
    <w:p w:rsidR="007A4A1B" w:rsidRPr="00F0375C" w:rsidRDefault="007A4A1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 xml:space="preserve">C/O </w:t>
      </w:r>
      <w:hyperlink r:id="rId8" w:history="1">
        <w:r w:rsidRPr="00F0375C">
          <w:rPr>
            <w:rStyle w:val="Hyperlink"/>
            <w:rFonts w:ascii="CG Times" w:hAnsi="CG Times"/>
            <w:sz w:val="22"/>
            <w:szCs w:val="22"/>
          </w:rPr>
          <w:t>Darlene.navarrete@lacity.org</w:t>
        </w:r>
      </w:hyperlink>
    </w:p>
    <w:p w:rsidR="007A4A1B" w:rsidRPr="00F0375C" w:rsidRDefault="000C0194" w:rsidP="007A4A1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City of Los Angeles</w:t>
      </w:r>
    </w:p>
    <w:p w:rsidR="007A4A1B" w:rsidRPr="00F0375C" w:rsidRDefault="007A4A1B" w:rsidP="007A4A1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City Hall, 200 N. Spring Street, Room 750</w:t>
      </w:r>
    </w:p>
    <w:p w:rsidR="007A4A1B" w:rsidRPr="00F0375C" w:rsidRDefault="007A4A1B" w:rsidP="007A4A1B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Los Angeles, CA 90012</w:t>
      </w:r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5C5132" w:rsidRPr="00F0375C" w:rsidRDefault="005C5132" w:rsidP="008839A3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Re:</w:t>
      </w:r>
      <w:r w:rsidR="008839A3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Pr="00F0375C">
        <w:rPr>
          <w:rFonts w:ascii="CG Times" w:hAnsi="CG Times"/>
          <w:b/>
          <w:i/>
          <w:color w:val="000000"/>
          <w:sz w:val="22"/>
          <w:szCs w:val="22"/>
        </w:rPr>
        <w:t>ENV–2012-131-MND</w:t>
      </w:r>
      <w:r w:rsidR="008839A3" w:rsidRPr="00F0375C">
        <w:rPr>
          <w:rFonts w:ascii="CG Times" w:hAnsi="CG Times"/>
          <w:b/>
          <w:i/>
          <w:color w:val="000000"/>
          <w:sz w:val="22"/>
          <w:szCs w:val="22"/>
        </w:rPr>
        <w:t>, June 17, 2013;</w:t>
      </w:r>
      <w:r w:rsidRPr="00F0375C">
        <w:rPr>
          <w:rFonts w:ascii="CG Times" w:hAnsi="CG Times"/>
          <w:b/>
          <w:i/>
          <w:color w:val="000000"/>
          <w:sz w:val="22"/>
          <w:szCs w:val="22"/>
        </w:rPr>
        <w:t xml:space="preserve"> </w:t>
      </w:r>
      <w:r w:rsidR="008839A3" w:rsidRPr="00F0375C">
        <w:rPr>
          <w:rFonts w:ascii="CG Times" w:hAnsi="CG Times"/>
          <w:b/>
          <w:i/>
          <w:color w:val="000000"/>
          <w:sz w:val="22"/>
          <w:szCs w:val="22"/>
        </w:rPr>
        <w:t xml:space="preserve">16990 – 17009 </w:t>
      </w:r>
      <w:r w:rsidRPr="00F0375C">
        <w:rPr>
          <w:rFonts w:ascii="CG Times" w:hAnsi="CG Times"/>
          <w:b/>
          <w:i/>
          <w:color w:val="000000"/>
          <w:sz w:val="22"/>
          <w:szCs w:val="22"/>
        </w:rPr>
        <w:t xml:space="preserve">W. Sunset Blvd., Pacific Palisades, </w:t>
      </w:r>
      <w:r w:rsidR="008839A3" w:rsidRPr="00F0375C">
        <w:rPr>
          <w:rFonts w:ascii="CG Times" w:hAnsi="CG Times"/>
          <w:b/>
          <w:i/>
          <w:color w:val="000000"/>
          <w:sz w:val="22"/>
          <w:szCs w:val="22"/>
        </w:rPr>
        <w:t>CA.</w:t>
      </w:r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0C0194" w:rsidRPr="00F0375C" w:rsidRDefault="000C0194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To the Zoning Administrator and Darlene Navarrete:</w:t>
      </w:r>
    </w:p>
    <w:p w:rsidR="005C5132" w:rsidRPr="00F0375C" w:rsidRDefault="005C5132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1E437E" w:rsidRPr="00F0375C" w:rsidRDefault="005C5132" w:rsidP="001E437E">
      <w:pPr>
        <w:widowControl w:val="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ab/>
      </w:r>
      <w:r w:rsidR="00376D89" w:rsidRPr="00F0375C">
        <w:rPr>
          <w:rFonts w:ascii="CG Times" w:hAnsi="CG Times"/>
          <w:color w:val="000000"/>
          <w:sz w:val="22"/>
          <w:szCs w:val="22"/>
        </w:rPr>
        <w:t xml:space="preserve">The Pacific Palisades Community Council </w:t>
      </w:r>
      <w:r w:rsidR="00376D89" w:rsidRPr="00F0375C">
        <w:rPr>
          <w:rFonts w:ascii="CG Times" w:hAnsi="CG Times" w:hint="eastAsia"/>
          <w:color w:val="000000"/>
          <w:sz w:val="22"/>
          <w:szCs w:val="22"/>
        </w:rPr>
        <w:t>(“</w:t>
      </w:r>
      <w:r w:rsidR="00376D89" w:rsidRPr="00F0375C">
        <w:rPr>
          <w:rFonts w:ascii="CG Times" w:hAnsi="CG Times"/>
          <w:color w:val="000000"/>
          <w:sz w:val="22"/>
          <w:szCs w:val="22"/>
        </w:rPr>
        <w:t>PPCC</w:t>
      </w:r>
      <w:r w:rsidR="00376D89" w:rsidRPr="00F0375C">
        <w:rPr>
          <w:rFonts w:ascii="CG Times" w:hAnsi="CG Times" w:hint="eastAsia"/>
          <w:color w:val="000000"/>
          <w:sz w:val="22"/>
          <w:szCs w:val="22"/>
        </w:rPr>
        <w:t>”</w:t>
      </w:r>
      <w:r w:rsidR="00376D89" w:rsidRPr="00F0375C">
        <w:rPr>
          <w:rFonts w:ascii="CG Times" w:hAnsi="CG Times"/>
          <w:color w:val="000000"/>
          <w:sz w:val="22"/>
          <w:szCs w:val="22"/>
        </w:rPr>
        <w:t>) has been the voice of the community for more than forty years.  T</w:t>
      </w:r>
      <w:r w:rsidR="00376D89" w:rsidRPr="00F0375C">
        <w:rPr>
          <w:rFonts w:ascii="CG Times" w:hAnsi="CG Times" w:hint="eastAsia"/>
          <w:color w:val="000000"/>
          <w:sz w:val="22"/>
          <w:szCs w:val="22"/>
        </w:rPr>
        <w:t>he</w:t>
      </w:r>
      <w:r w:rsidR="00376D89" w:rsidRPr="00F0375C">
        <w:rPr>
          <w:rFonts w:ascii="CG Times" w:hAnsi="CG Times"/>
          <w:color w:val="000000"/>
          <w:sz w:val="22"/>
          <w:szCs w:val="22"/>
        </w:rPr>
        <w:t xml:space="preserve"> public record </w:t>
      </w:r>
      <w:r w:rsidR="001163C5" w:rsidRPr="00F0375C">
        <w:rPr>
          <w:rFonts w:ascii="CG Times" w:hAnsi="CG Times"/>
          <w:color w:val="000000"/>
          <w:sz w:val="22"/>
          <w:szCs w:val="22"/>
        </w:rPr>
        <w:t xml:space="preserve">will evidence </w:t>
      </w:r>
      <w:r w:rsidR="00376D89" w:rsidRPr="00F0375C">
        <w:rPr>
          <w:rFonts w:ascii="CG Times" w:hAnsi="CG Times"/>
          <w:color w:val="000000"/>
          <w:sz w:val="22"/>
          <w:szCs w:val="22"/>
        </w:rPr>
        <w:t>that</w:t>
      </w:r>
      <w:r w:rsidR="00F949DC" w:rsidRPr="00F0375C">
        <w:rPr>
          <w:rFonts w:ascii="CG Times" w:hAnsi="CG Times"/>
          <w:color w:val="000000"/>
          <w:sz w:val="22"/>
          <w:szCs w:val="22"/>
        </w:rPr>
        <w:t>, on April 10, 2012 and February 23, 2013,</w:t>
      </w:r>
      <w:r w:rsidR="00376D89" w:rsidRPr="00F0375C">
        <w:rPr>
          <w:rFonts w:ascii="CG Times" w:hAnsi="CG Times"/>
          <w:color w:val="000000"/>
          <w:sz w:val="22"/>
          <w:szCs w:val="22"/>
        </w:rPr>
        <w:t xml:space="preserve"> PPCC submitted comments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and concerns </w:t>
      </w:r>
      <w:r w:rsidR="001163C5" w:rsidRPr="00F0375C">
        <w:rPr>
          <w:rFonts w:ascii="CG Times" w:hAnsi="CG Times"/>
          <w:color w:val="000000"/>
          <w:sz w:val="22"/>
          <w:szCs w:val="22"/>
        </w:rPr>
        <w:t xml:space="preserve">upon which the council based its </w:t>
      </w:r>
      <w:r w:rsidR="00E421F8">
        <w:rPr>
          <w:rFonts w:ascii="CG Times" w:hAnsi="CG Times"/>
          <w:color w:val="000000"/>
          <w:sz w:val="22"/>
          <w:szCs w:val="22"/>
        </w:rPr>
        <w:t xml:space="preserve">request </w:t>
      </w:r>
      <w:r w:rsidR="001163C5" w:rsidRPr="00F0375C">
        <w:rPr>
          <w:rFonts w:ascii="CG Times" w:hAnsi="CG Times"/>
          <w:color w:val="000000"/>
          <w:sz w:val="22"/>
          <w:szCs w:val="22"/>
        </w:rPr>
        <w:t xml:space="preserve">for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the City of </w:t>
      </w:r>
      <w:r w:rsidR="001E437E" w:rsidRPr="00F0375C">
        <w:rPr>
          <w:rFonts w:ascii="CG Times" w:hAnsi="CG Times"/>
          <w:color w:val="000000"/>
          <w:sz w:val="22"/>
          <w:szCs w:val="22"/>
        </w:rPr>
        <w:t xml:space="preserve">Los Angeles </w:t>
      </w:r>
      <w:r w:rsidR="001163C5" w:rsidRPr="00F0375C">
        <w:rPr>
          <w:rFonts w:ascii="CG Times" w:hAnsi="CG Times"/>
          <w:color w:val="000000"/>
          <w:sz w:val="22"/>
          <w:szCs w:val="22"/>
        </w:rPr>
        <w:t xml:space="preserve">to </w:t>
      </w:r>
      <w:r w:rsidR="00F949DC" w:rsidRPr="00F0375C">
        <w:rPr>
          <w:rFonts w:ascii="CG Times" w:hAnsi="CG Times" w:hint="eastAsia"/>
          <w:color w:val="000000"/>
          <w:sz w:val="22"/>
          <w:szCs w:val="22"/>
        </w:rPr>
        <w:t>require</w:t>
      </w:r>
      <w:r w:rsidR="001163C5" w:rsidRPr="00F0375C">
        <w:rPr>
          <w:rFonts w:ascii="CG Times" w:hAnsi="CG Times"/>
          <w:color w:val="000000"/>
          <w:sz w:val="22"/>
          <w:szCs w:val="22"/>
        </w:rPr>
        <w:t xml:space="preserve"> that a </w:t>
      </w:r>
      <w:r w:rsidR="001E437E" w:rsidRPr="00F0375C">
        <w:rPr>
          <w:rFonts w:ascii="CG Times" w:hAnsi="CG Times"/>
          <w:color w:val="000000"/>
          <w:sz w:val="22"/>
          <w:szCs w:val="22"/>
        </w:rPr>
        <w:t>Focused Environmental Impact Report (EIR</w:t>
      </w:r>
      <w:r w:rsidR="001163C5" w:rsidRPr="00F0375C">
        <w:rPr>
          <w:rFonts w:ascii="CG Times" w:hAnsi="CG Times"/>
          <w:color w:val="000000"/>
          <w:sz w:val="22"/>
          <w:szCs w:val="22"/>
        </w:rPr>
        <w:t>) be prepared for this proposed multi-family residential development</w:t>
      </w:r>
      <w:r w:rsidR="00F949DC" w:rsidRPr="00F0375C">
        <w:rPr>
          <w:rFonts w:ascii="CG Times" w:hAnsi="CG Times"/>
          <w:color w:val="000000"/>
          <w:sz w:val="22"/>
          <w:szCs w:val="22"/>
        </w:rPr>
        <w:t>.</w:t>
      </w:r>
    </w:p>
    <w:p w:rsidR="001E437E" w:rsidRPr="00F0375C" w:rsidRDefault="001E437E" w:rsidP="001E437E">
      <w:pPr>
        <w:widowControl w:val="0"/>
        <w:rPr>
          <w:rFonts w:ascii="CG Times" w:hAnsi="CG Times"/>
          <w:color w:val="000000"/>
          <w:sz w:val="22"/>
          <w:szCs w:val="22"/>
        </w:rPr>
      </w:pPr>
    </w:p>
    <w:p w:rsidR="00A32EB7" w:rsidRPr="00F0375C" w:rsidRDefault="002900D6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Since then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new information has 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come to our attention that reiterates the need for a Focused EIR.  This includes 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the </w:t>
      </w:r>
      <w:r w:rsidR="007009A6">
        <w:rPr>
          <w:rFonts w:ascii="CG Times" w:hAnsi="CG Times"/>
          <w:color w:val="000000"/>
          <w:sz w:val="22"/>
          <w:szCs w:val="22"/>
        </w:rPr>
        <w:t xml:space="preserve">2013 </w:t>
      </w:r>
      <w:r w:rsidR="00A32EB7" w:rsidRPr="00F0375C">
        <w:rPr>
          <w:rFonts w:ascii="CG Times" w:hAnsi="CG Times"/>
          <w:color w:val="000000"/>
          <w:sz w:val="22"/>
          <w:szCs w:val="22"/>
        </w:rPr>
        <w:t>MND</w:t>
      </w:r>
      <w:r w:rsidR="00EA2AC7">
        <w:rPr>
          <w:rFonts w:ascii="CG Times" w:hAnsi="CG Times"/>
          <w:color w:val="000000"/>
          <w:sz w:val="22"/>
          <w:szCs w:val="22"/>
        </w:rPr>
        <w:t>,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 and reports from </w:t>
      </w:r>
      <w:r w:rsidR="009C5659" w:rsidRPr="00F0375C">
        <w:rPr>
          <w:rFonts w:ascii="CG Times" w:hAnsi="CG Times"/>
          <w:color w:val="000000"/>
          <w:sz w:val="22"/>
          <w:szCs w:val="22"/>
        </w:rPr>
        <w:t>two independent geologist</w:t>
      </w:r>
      <w:r w:rsidR="00E421F8">
        <w:rPr>
          <w:rFonts w:ascii="CG Times" w:hAnsi="CG Times"/>
          <w:color w:val="000000"/>
          <w:sz w:val="22"/>
          <w:szCs w:val="22"/>
        </w:rPr>
        <w:t>s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who 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have </w:t>
      </w:r>
      <w:r w:rsidR="00A32EB7" w:rsidRPr="00F0375C">
        <w:rPr>
          <w:rFonts w:ascii="CG Times" w:hAnsi="CG Times"/>
          <w:color w:val="000000"/>
          <w:sz w:val="22"/>
          <w:szCs w:val="22"/>
        </w:rPr>
        <w:t>studied the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 property and </w:t>
      </w:r>
      <w:r w:rsidR="00B2349C" w:rsidRPr="00F0375C">
        <w:rPr>
          <w:rFonts w:ascii="CG Times" w:hAnsi="CG Times"/>
          <w:color w:val="000000"/>
          <w:sz w:val="22"/>
          <w:szCs w:val="22"/>
        </w:rPr>
        <w:t>who have r</w:t>
      </w:r>
      <w:r w:rsidRPr="00F0375C">
        <w:rPr>
          <w:rFonts w:ascii="CG Times" w:hAnsi="CG Times"/>
          <w:color w:val="000000"/>
          <w:sz w:val="22"/>
          <w:szCs w:val="22"/>
        </w:rPr>
        <w:t xml:space="preserve">aised 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major </w:t>
      </w:r>
      <w:r w:rsidR="007A7606" w:rsidRPr="00F0375C">
        <w:rPr>
          <w:rFonts w:ascii="CG Times" w:hAnsi="CG Times"/>
          <w:color w:val="000000"/>
          <w:sz w:val="22"/>
          <w:szCs w:val="22"/>
        </w:rPr>
        <w:t>hydrology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7A7606" w:rsidRPr="00F0375C">
        <w:rPr>
          <w:rFonts w:ascii="CG Times" w:hAnsi="CG Times"/>
          <w:color w:val="000000"/>
          <w:sz w:val="22"/>
          <w:szCs w:val="22"/>
        </w:rPr>
        <w:t>conce</w:t>
      </w:r>
      <w:r w:rsidR="0073519D" w:rsidRPr="00F0375C">
        <w:rPr>
          <w:rFonts w:ascii="CG Times" w:hAnsi="CG Times"/>
          <w:color w:val="000000"/>
          <w:sz w:val="22"/>
          <w:szCs w:val="22"/>
        </w:rPr>
        <w:t>rns about</w:t>
      </w:r>
      <w:r w:rsidR="007A7606" w:rsidRPr="00F0375C">
        <w:rPr>
          <w:rFonts w:ascii="CG Times" w:hAnsi="CG Times"/>
          <w:color w:val="000000"/>
          <w:sz w:val="22"/>
          <w:szCs w:val="22"/>
        </w:rPr>
        <w:t xml:space="preserve"> this unstable area of Pacific Palisades</w:t>
      </w:r>
      <w:r w:rsidR="0073519D" w:rsidRPr="00F0375C">
        <w:rPr>
          <w:rFonts w:ascii="CG Times" w:hAnsi="CG Times"/>
          <w:color w:val="000000"/>
          <w:sz w:val="22"/>
          <w:szCs w:val="22"/>
        </w:rPr>
        <w:t xml:space="preserve">. </w:t>
      </w:r>
    </w:p>
    <w:p w:rsidR="00A32EB7" w:rsidRPr="00F0375C" w:rsidRDefault="00A32EB7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</w:p>
    <w:p w:rsidR="00A32EB7" w:rsidRPr="00F0375C" w:rsidRDefault="00F0375C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 xml:space="preserve">PPCC is concerned </w:t>
      </w:r>
      <w:r w:rsidR="00E421F8">
        <w:rPr>
          <w:rFonts w:ascii="CG Times" w:hAnsi="CG Times"/>
          <w:color w:val="000000"/>
          <w:sz w:val="22"/>
          <w:szCs w:val="22"/>
        </w:rPr>
        <w:t>because</w:t>
      </w:r>
      <w:r w:rsidRPr="00F0375C">
        <w:rPr>
          <w:rFonts w:ascii="CG Times" w:hAnsi="CG Times"/>
          <w:color w:val="000000"/>
          <w:sz w:val="22"/>
          <w:szCs w:val="22"/>
        </w:rPr>
        <w:t xml:space="preserve"> t</w:t>
      </w:r>
      <w:r w:rsidR="00B2349C" w:rsidRPr="00F0375C">
        <w:rPr>
          <w:rFonts w:ascii="CG Times" w:hAnsi="CG Times"/>
          <w:color w:val="000000"/>
          <w:sz w:val="22"/>
          <w:szCs w:val="22"/>
        </w:rPr>
        <w:t>he independent geologist</w:t>
      </w:r>
      <w:r w:rsidRPr="00F0375C">
        <w:rPr>
          <w:rFonts w:ascii="CG Times" w:hAnsi="CG Times"/>
          <w:color w:val="000000"/>
          <w:sz w:val="22"/>
          <w:szCs w:val="22"/>
        </w:rPr>
        <w:t>s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EA2AC7">
        <w:rPr>
          <w:rFonts w:ascii="CG Times" w:hAnsi="CG Times"/>
          <w:color w:val="000000"/>
          <w:sz w:val="22"/>
          <w:szCs w:val="22"/>
        </w:rPr>
        <w:t xml:space="preserve">question the accuracy of </w:t>
      </w:r>
      <w:r w:rsidR="0073519D" w:rsidRPr="00F0375C">
        <w:rPr>
          <w:rFonts w:ascii="CG Times" w:hAnsi="CG Times"/>
          <w:color w:val="000000"/>
          <w:sz w:val="22"/>
          <w:szCs w:val="22"/>
        </w:rPr>
        <w:t>the in</w:t>
      </w:r>
      <w:r w:rsidR="007A7606" w:rsidRPr="00F0375C">
        <w:rPr>
          <w:rFonts w:ascii="CG Times" w:hAnsi="CG Times"/>
          <w:color w:val="000000"/>
          <w:sz w:val="22"/>
          <w:szCs w:val="22"/>
        </w:rPr>
        <w:t>itial Ground Water Flow Rate Report by E.D. Michael</w:t>
      </w:r>
      <w:r w:rsidR="00E421F8">
        <w:rPr>
          <w:rFonts w:ascii="CG Times" w:hAnsi="CG Times"/>
          <w:color w:val="000000"/>
          <w:sz w:val="22"/>
          <w:szCs w:val="22"/>
        </w:rPr>
        <w:t>. They believe that report</w:t>
      </w:r>
      <w:r w:rsidR="0073519D" w:rsidRPr="00F0375C">
        <w:rPr>
          <w:rFonts w:ascii="CG Times" w:hAnsi="CG Times"/>
          <w:color w:val="000000"/>
          <w:sz w:val="22"/>
          <w:szCs w:val="22"/>
        </w:rPr>
        <w:t xml:space="preserve"> is based on one limited source, and </w:t>
      </w:r>
      <w:r w:rsidR="00E421F8">
        <w:rPr>
          <w:rFonts w:ascii="CG Times" w:hAnsi="CG Times"/>
          <w:color w:val="000000"/>
          <w:sz w:val="22"/>
          <w:szCs w:val="22"/>
        </w:rPr>
        <w:t>t</w:t>
      </w:r>
      <w:r w:rsidR="0073519D" w:rsidRPr="00F0375C">
        <w:rPr>
          <w:rFonts w:ascii="CG Times" w:hAnsi="CG Times"/>
          <w:color w:val="000000"/>
          <w:sz w:val="22"/>
          <w:szCs w:val="22"/>
        </w:rPr>
        <w:t>hey list several areas that need to be re</w:t>
      </w:r>
      <w:r w:rsidR="00A32EB7" w:rsidRPr="00F0375C">
        <w:rPr>
          <w:rFonts w:ascii="CG Times" w:hAnsi="CG Times"/>
          <w:color w:val="000000"/>
          <w:sz w:val="22"/>
          <w:szCs w:val="22"/>
        </w:rPr>
        <w:t>addressed</w:t>
      </w:r>
      <w:r w:rsidR="0073519D" w:rsidRPr="00F0375C">
        <w:rPr>
          <w:rFonts w:ascii="CG Times" w:hAnsi="CG Times"/>
          <w:color w:val="000000"/>
          <w:sz w:val="22"/>
          <w:szCs w:val="22"/>
        </w:rPr>
        <w:t xml:space="preserve"> to give a true picture of this location</w:t>
      </w:r>
      <w:r w:rsidR="00A32EB7" w:rsidRPr="00F0375C">
        <w:rPr>
          <w:rFonts w:ascii="CG Times" w:hAnsi="CG Times"/>
          <w:color w:val="000000"/>
          <w:sz w:val="22"/>
          <w:szCs w:val="22"/>
        </w:rPr>
        <w:t>.  These include</w:t>
      </w:r>
      <w:r w:rsidR="00EA2AC7">
        <w:rPr>
          <w:rFonts w:ascii="CG Times" w:hAnsi="CG Times"/>
          <w:color w:val="000000"/>
          <w:sz w:val="22"/>
          <w:szCs w:val="22"/>
        </w:rPr>
        <w:t>,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 but are not limited to</w:t>
      </w:r>
      <w:r w:rsidR="00EA2AC7">
        <w:rPr>
          <w:rFonts w:ascii="CG Times" w:hAnsi="CG Times"/>
          <w:color w:val="000000"/>
          <w:sz w:val="22"/>
          <w:szCs w:val="22"/>
        </w:rPr>
        <w:t>,</w:t>
      </w:r>
      <w:r w:rsidR="00A32EB7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E421F8">
        <w:rPr>
          <w:rFonts w:ascii="CG Times" w:hAnsi="CG Times"/>
          <w:color w:val="000000"/>
          <w:sz w:val="22"/>
          <w:szCs w:val="22"/>
        </w:rPr>
        <w:t>the calculation of rain</w:t>
      </w:r>
      <w:r w:rsidR="0073519D" w:rsidRPr="00F0375C">
        <w:rPr>
          <w:rFonts w:ascii="CG Times" w:hAnsi="CG Times"/>
          <w:color w:val="000000"/>
          <w:sz w:val="22"/>
          <w:szCs w:val="22"/>
        </w:rPr>
        <w:t>fall for the area, a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s well as the calculation of </w:t>
      </w:r>
      <w:r w:rsidR="00F56664">
        <w:rPr>
          <w:rFonts w:ascii="CG Times" w:hAnsi="CG Times"/>
          <w:color w:val="000000"/>
          <w:sz w:val="22"/>
          <w:szCs w:val="22"/>
        </w:rPr>
        <w:t xml:space="preserve">the </w:t>
      </w:r>
      <w:r w:rsidR="0073519D" w:rsidRPr="00F0375C">
        <w:rPr>
          <w:rFonts w:ascii="CG Times" w:hAnsi="CG Times"/>
          <w:color w:val="000000"/>
          <w:sz w:val="22"/>
          <w:szCs w:val="22"/>
        </w:rPr>
        <w:t xml:space="preserve">flow of water </w:t>
      </w:r>
      <w:r w:rsidR="00F56664">
        <w:rPr>
          <w:rFonts w:ascii="CG Times" w:hAnsi="CG Times"/>
          <w:color w:val="000000"/>
          <w:sz w:val="22"/>
          <w:szCs w:val="22"/>
        </w:rPr>
        <w:t xml:space="preserve">from the sides of </w:t>
      </w:r>
      <w:r w:rsidR="0073519D" w:rsidRPr="00F0375C">
        <w:rPr>
          <w:rFonts w:ascii="CG Times" w:hAnsi="CG Times"/>
          <w:color w:val="000000"/>
          <w:sz w:val="22"/>
          <w:szCs w:val="22"/>
        </w:rPr>
        <w:t>the site.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A32EB7" w:rsidRPr="00F0375C">
        <w:rPr>
          <w:rFonts w:ascii="CG Times" w:hAnsi="CG Times"/>
          <w:color w:val="000000"/>
          <w:sz w:val="22"/>
          <w:szCs w:val="22"/>
        </w:rPr>
        <w:t>Full r</w:t>
      </w:r>
      <w:r w:rsidR="002900D6" w:rsidRPr="00F0375C">
        <w:rPr>
          <w:rFonts w:ascii="CG Times" w:hAnsi="CG Times"/>
          <w:color w:val="000000"/>
          <w:sz w:val="22"/>
          <w:szCs w:val="22"/>
        </w:rPr>
        <w:t xml:space="preserve">eports </w:t>
      </w:r>
      <w:r w:rsidR="00B2349C" w:rsidRPr="00F0375C">
        <w:rPr>
          <w:rFonts w:ascii="CG Times" w:hAnsi="CG Times"/>
          <w:color w:val="000000"/>
          <w:sz w:val="22"/>
          <w:szCs w:val="22"/>
        </w:rPr>
        <w:t xml:space="preserve">were </w:t>
      </w:r>
      <w:r w:rsidR="00B477DC">
        <w:rPr>
          <w:rFonts w:ascii="CG Times" w:hAnsi="CG Times"/>
          <w:color w:val="000000"/>
          <w:sz w:val="22"/>
          <w:szCs w:val="22"/>
        </w:rPr>
        <w:t xml:space="preserve">recently </w:t>
      </w:r>
      <w:r w:rsidR="00A32EB7" w:rsidRPr="00F0375C">
        <w:rPr>
          <w:rFonts w:ascii="CG Times" w:hAnsi="CG Times"/>
          <w:color w:val="000000"/>
          <w:sz w:val="22"/>
          <w:szCs w:val="22"/>
        </w:rPr>
        <w:t>submitted</w:t>
      </w:r>
      <w:r w:rsidR="002900D6" w:rsidRPr="00F0375C">
        <w:rPr>
          <w:rFonts w:ascii="CG Times" w:hAnsi="CG Times"/>
          <w:color w:val="000000"/>
          <w:sz w:val="22"/>
          <w:szCs w:val="22"/>
        </w:rPr>
        <w:t xml:space="preserve"> in 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letters from </w:t>
      </w:r>
      <w:proofErr w:type="spellStart"/>
      <w:r w:rsidR="009C5659" w:rsidRPr="00F0375C">
        <w:rPr>
          <w:rFonts w:ascii="CG Times" w:hAnsi="CG Times"/>
          <w:color w:val="000000"/>
          <w:sz w:val="22"/>
          <w:szCs w:val="22"/>
        </w:rPr>
        <w:t>GeoConcepts</w:t>
      </w:r>
      <w:proofErr w:type="spellEnd"/>
      <w:r w:rsidR="009C5659" w:rsidRPr="00F0375C">
        <w:rPr>
          <w:rFonts w:ascii="CG Times" w:hAnsi="CG Times"/>
          <w:color w:val="000000"/>
          <w:sz w:val="22"/>
          <w:szCs w:val="22"/>
        </w:rPr>
        <w:t>, I</w:t>
      </w:r>
      <w:r w:rsidR="00EA2AC7">
        <w:rPr>
          <w:rFonts w:ascii="CG Times" w:hAnsi="CG Times"/>
          <w:color w:val="000000"/>
          <w:sz w:val="22"/>
          <w:szCs w:val="22"/>
        </w:rPr>
        <w:t xml:space="preserve">nc. </w:t>
      </w:r>
      <w:r w:rsidR="00B84016">
        <w:rPr>
          <w:rFonts w:ascii="CG Times" w:hAnsi="CG Times"/>
          <w:color w:val="000000"/>
          <w:sz w:val="22"/>
          <w:szCs w:val="22"/>
        </w:rPr>
        <w:t>a</w:t>
      </w:r>
      <w:r w:rsidR="00EA2AC7">
        <w:rPr>
          <w:rFonts w:ascii="CG Times" w:hAnsi="CG Times"/>
          <w:color w:val="000000"/>
          <w:sz w:val="22"/>
          <w:szCs w:val="22"/>
        </w:rPr>
        <w:t>nd from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 Ralph Stone and Company</w:t>
      </w:r>
      <w:r w:rsidR="00B84016">
        <w:rPr>
          <w:rFonts w:ascii="CG Times" w:hAnsi="CG Times"/>
          <w:color w:val="000000"/>
          <w:sz w:val="22"/>
          <w:szCs w:val="22"/>
        </w:rPr>
        <w:t>.</w:t>
      </w:r>
      <w:r w:rsidR="009C5659" w:rsidRPr="00F0375C">
        <w:rPr>
          <w:rFonts w:ascii="CG Times" w:hAnsi="CG Times"/>
          <w:color w:val="000000"/>
          <w:sz w:val="22"/>
          <w:szCs w:val="22"/>
        </w:rPr>
        <w:t xml:space="preserve"> </w:t>
      </w:r>
    </w:p>
    <w:p w:rsidR="00A32EB7" w:rsidRPr="00F0375C" w:rsidRDefault="00A32EB7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</w:p>
    <w:p w:rsidR="007A7606" w:rsidRPr="00F0375C" w:rsidRDefault="00B2349C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 xml:space="preserve">Based </w:t>
      </w:r>
      <w:r w:rsidR="001163C5" w:rsidRPr="00F0375C">
        <w:rPr>
          <w:rFonts w:ascii="CG Times" w:hAnsi="CG Times"/>
          <w:color w:val="000000"/>
          <w:sz w:val="22"/>
          <w:szCs w:val="22"/>
        </w:rPr>
        <w:t>upon PPCC</w:t>
      </w:r>
      <w:r w:rsidR="001163C5" w:rsidRPr="00F0375C">
        <w:rPr>
          <w:rFonts w:ascii="CG Times" w:hAnsi="CG Times" w:hint="eastAsia"/>
          <w:color w:val="000000"/>
          <w:sz w:val="22"/>
          <w:szCs w:val="22"/>
        </w:rPr>
        <w:t>’</w:t>
      </w:r>
      <w:r w:rsidR="001163C5" w:rsidRPr="00F0375C">
        <w:rPr>
          <w:rFonts w:ascii="CG Times" w:hAnsi="CG Times"/>
          <w:color w:val="000000"/>
          <w:sz w:val="22"/>
          <w:szCs w:val="22"/>
        </w:rPr>
        <w:t>s</w:t>
      </w:r>
      <w:r w:rsidR="003E01CB" w:rsidRPr="00F0375C">
        <w:rPr>
          <w:rFonts w:ascii="CG Times" w:hAnsi="CG Times"/>
          <w:color w:val="000000"/>
          <w:sz w:val="22"/>
          <w:szCs w:val="22"/>
        </w:rPr>
        <w:t xml:space="preserve"> review of </w:t>
      </w:r>
      <w:r w:rsidRPr="00F0375C">
        <w:rPr>
          <w:rFonts w:ascii="CG Times" w:hAnsi="CG Times"/>
          <w:color w:val="000000"/>
          <w:sz w:val="22"/>
          <w:szCs w:val="22"/>
        </w:rPr>
        <w:t xml:space="preserve">this </w:t>
      </w:r>
      <w:r w:rsidR="003E01CB" w:rsidRPr="00F0375C">
        <w:rPr>
          <w:rFonts w:ascii="CG Times" w:hAnsi="CG Times"/>
          <w:color w:val="000000"/>
          <w:sz w:val="22"/>
          <w:szCs w:val="22"/>
        </w:rPr>
        <w:t>additional information</w:t>
      </w:r>
      <w:r w:rsidR="00CB190C" w:rsidRPr="00F0375C">
        <w:rPr>
          <w:rFonts w:ascii="CG Times" w:hAnsi="CG Times"/>
          <w:color w:val="000000"/>
          <w:sz w:val="22"/>
          <w:szCs w:val="22"/>
        </w:rPr>
        <w:t xml:space="preserve">, </w:t>
      </w:r>
      <w:r w:rsidR="006C5481">
        <w:rPr>
          <w:rFonts w:ascii="CG Times" w:hAnsi="CG Times"/>
          <w:color w:val="000000"/>
          <w:sz w:val="22"/>
          <w:szCs w:val="22"/>
        </w:rPr>
        <w:t xml:space="preserve">and the fact that the boilerplate mitigation measures set forth in the </w:t>
      </w:r>
      <w:r w:rsidR="007009A6">
        <w:rPr>
          <w:rFonts w:ascii="CG Times" w:hAnsi="CG Times"/>
          <w:color w:val="000000"/>
          <w:sz w:val="22"/>
          <w:szCs w:val="22"/>
        </w:rPr>
        <w:t xml:space="preserve">2013 </w:t>
      </w:r>
      <w:r w:rsidR="006C5481">
        <w:rPr>
          <w:rFonts w:ascii="CG Times" w:hAnsi="CG Times"/>
          <w:color w:val="000000"/>
          <w:sz w:val="22"/>
          <w:szCs w:val="22"/>
        </w:rPr>
        <w:t xml:space="preserve">MND may not be adequate for this hazardous hillside project, </w:t>
      </w:r>
      <w:r w:rsidR="001E437E" w:rsidRPr="00F0375C">
        <w:rPr>
          <w:rFonts w:ascii="CG Times" w:hAnsi="CG Times"/>
          <w:color w:val="000000"/>
          <w:sz w:val="22"/>
          <w:szCs w:val="22"/>
        </w:rPr>
        <w:t>PPCC her</w:t>
      </w:r>
      <w:r w:rsidR="003E01CB" w:rsidRPr="00F0375C">
        <w:rPr>
          <w:rFonts w:ascii="CG Times" w:hAnsi="CG Times"/>
          <w:color w:val="000000"/>
          <w:sz w:val="22"/>
          <w:szCs w:val="22"/>
        </w:rPr>
        <w:t xml:space="preserve">eby reiterates </w:t>
      </w:r>
      <w:r w:rsidR="001E437E" w:rsidRPr="00F0375C">
        <w:rPr>
          <w:rFonts w:ascii="CG Times" w:hAnsi="CG Times"/>
          <w:color w:val="000000"/>
          <w:sz w:val="22"/>
          <w:szCs w:val="22"/>
        </w:rPr>
        <w:t>its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 prior </w:t>
      </w:r>
      <w:r w:rsidR="00E421F8">
        <w:rPr>
          <w:rFonts w:ascii="CG Times" w:hAnsi="CG Times"/>
          <w:color w:val="000000"/>
          <w:sz w:val="22"/>
          <w:szCs w:val="22"/>
        </w:rPr>
        <w:t>request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1E437E" w:rsidRPr="00F0375C">
        <w:rPr>
          <w:rFonts w:ascii="CG Times" w:hAnsi="CG Times"/>
          <w:color w:val="000000"/>
          <w:sz w:val="22"/>
          <w:szCs w:val="22"/>
        </w:rPr>
        <w:t>that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 a Focused </w:t>
      </w:r>
      <w:r w:rsidR="005C5132" w:rsidRPr="00F0375C">
        <w:rPr>
          <w:rFonts w:ascii="CG Times" w:hAnsi="CG Times"/>
          <w:color w:val="000000"/>
          <w:sz w:val="22"/>
          <w:szCs w:val="22"/>
        </w:rPr>
        <w:t>EIR be prepared for this project</w:t>
      </w:r>
      <w:r w:rsidR="001E437E" w:rsidRPr="00F0375C">
        <w:rPr>
          <w:rFonts w:ascii="CG Times" w:hAnsi="CG Times"/>
          <w:color w:val="000000"/>
          <w:sz w:val="22"/>
          <w:szCs w:val="22"/>
        </w:rPr>
        <w:t xml:space="preserve"> including (1) geology, soils and hydrology, (2) haul routes and (3) traffic ingre</w:t>
      </w:r>
      <w:r w:rsidR="008F4082" w:rsidRPr="00F0375C">
        <w:rPr>
          <w:rFonts w:ascii="CG Times" w:hAnsi="CG Times"/>
          <w:color w:val="000000"/>
          <w:sz w:val="22"/>
          <w:szCs w:val="22"/>
        </w:rPr>
        <w:t>ss and egress</w:t>
      </w:r>
      <w:r w:rsidR="001E437E" w:rsidRPr="00F0375C">
        <w:rPr>
          <w:rFonts w:ascii="CG Times" w:hAnsi="CG Times"/>
          <w:color w:val="000000"/>
          <w:sz w:val="22"/>
          <w:szCs w:val="22"/>
        </w:rPr>
        <w:t xml:space="preserve">. </w:t>
      </w:r>
      <w:r w:rsidR="008F4082" w:rsidRPr="00F0375C">
        <w:rPr>
          <w:rFonts w:ascii="CG Times" w:hAnsi="CG Times"/>
          <w:color w:val="000000"/>
          <w:sz w:val="22"/>
          <w:szCs w:val="22"/>
        </w:rPr>
        <w:t xml:space="preserve"> </w:t>
      </w:r>
    </w:p>
    <w:p w:rsidR="007A7606" w:rsidRPr="00F0375C" w:rsidRDefault="007A7606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</w:p>
    <w:p w:rsidR="00F949DC" w:rsidRPr="00F0375C" w:rsidRDefault="008F4082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>Of paramount concern to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 PPCC at this time are </w:t>
      </w:r>
      <w:r w:rsidR="00F0375C" w:rsidRPr="00F0375C">
        <w:rPr>
          <w:rFonts w:ascii="CG Times" w:hAnsi="CG Times"/>
          <w:color w:val="000000"/>
          <w:sz w:val="22"/>
          <w:szCs w:val="22"/>
        </w:rPr>
        <w:t xml:space="preserve">the hydrology </w:t>
      </w:r>
      <w:r w:rsidRPr="00F0375C">
        <w:rPr>
          <w:rFonts w:ascii="CG Times" w:hAnsi="CG Times" w:hint="eastAsia"/>
          <w:color w:val="000000"/>
          <w:sz w:val="22"/>
          <w:szCs w:val="22"/>
        </w:rPr>
        <w:t>characteristic</w:t>
      </w:r>
      <w:r w:rsidRPr="00F0375C">
        <w:rPr>
          <w:rFonts w:ascii="CG Times" w:hAnsi="CG Times"/>
          <w:color w:val="000000"/>
          <w:sz w:val="22"/>
          <w:szCs w:val="22"/>
        </w:rPr>
        <w:t>s</w:t>
      </w:r>
      <w:r w:rsidR="00A878FE" w:rsidRPr="00F0375C">
        <w:rPr>
          <w:rFonts w:ascii="CG Times" w:hAnsi="CG Times"/>
          <w:color w:val="000000"/>
          <w:sz w:val="22"/>
          <w:szCs w:val="22"/>
        </w:rPr>
        <w:t>/specifications</w:t>
      </w:r>
      <w:r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BD253B" w:rsidRPr="00F0375C">
        <w:rPr>
          <w:rFonts w:ascii="CG Times" w:hAnsi="CG Times"/>
          <w:color w:val="000000"/>
          <w:sz w:val="22"/>
          <w:szCs w:val="22"/>
        </w:rPr>
        <w:t>of the property, drainage</w:t>
      </w:r>
      <w:r w:rsidRPr="00F0375C">
        <w:rPr>
          <w:rFonts w:ascii="CG Times" w:hAnsi="CG Times"/>
          <w:color w:val="000000"/>
          <w:sz w:val="22"/>
          <w:szCs w:val="22"/>
        </w:rPr>
        <w:t xml:space="preserve"> requirements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and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the ability of the property owner to obtain requisite easements upon which development is premised. 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 Thus</w:t>
      </w:r>
      <w:r w:rsidR="00A878FE" w:rsidRPr="00F0375C">
        <w:rPr>
          <w:rFonts w:ascii="CG Times" w:hAnsi="CG Times"/>
          <w:color w:val="000000"/>
          <w:sz w:val="22"/>
          <w:szCs w:val="22"/>
        </w:rPr>
        <w:t>, we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E421F8">
        <w:rPr>
          <w:rFonts w:ascii="CG Times" w:hAnsi="CG Times"/>
          <w:color w:val="000000"/>
          <w:sz w:val="22"/>
          <w:szCs w:val="22"/>
        </w:rPr>
        <w:t>hereby request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that the Focused EIR </w:t>
      </w:r>
      <w:r w:rsidR="00F949DC" w:rsidRPr="00F0375C">
        <w:rPr>
          <w:rFonts w:ascii="CG Times" w:hAnsi="CG Times" w:hint="eastAsia"/>
          <w:color w:val="000000"/>
          <w:sz w:val="22"/>
          <w:szCs w:val="22"/>
        </w:rPr>
        <w:t>previously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 advocated now be expanded to 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include additional assessments including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(4) 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storm drain/ sewer access and </w:t>
      </w:r>
      <w:r w:rsidR="00F949DC" w:rsidRPr="00F0375C">
        <w:rPr>
          <w:rFonts w:ascii="CG Times" w:hAnsi="CG Times"/>
          <w:color w:val="000000"/>
          <w:sz w:val="22"/>
          <w:szCs w:val="22"/>
        </w:rPr>
        <w:t xml:space="preserve">(5) </w:t>
      </w:r>
      <w:r w:rsidR="00BD253B" w:rsidRPr="00F0375C">
        <w:rPr>
          <w:rFonts w:ascii="CG Times" w:hAnsi="CG Times"/>
          <w:color w:val="000000"/>
          <w:sz w:val="22"/>
          <w:szCs w:val="22"/>
        </w:rPr>
        <w:t>any/all on-site Torrey Pines.</w:t>
      </w:r>
      <w:r w:rsidR="001E437E" w:rsidRPr="00F0375C">
        <w:rPr>
          <w:rFonts w:ascii="CG Times" w:hAnsi="CG Times"/>
          <w:color w:val="000000"/>
          <w:sz w:val="22"/>
          <w:szCs w:val="22"/>
        </w:rPr>
        <w:t xml:space="preserve"> 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</w:t>
      </w:r>
    </w:p>
    <w:p w:rsidR="00F949DC" w:rsidRPr="00F0375C" w:rsidRDefault="00F949DC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</w:p>
    <w:p w:rsidR="005C5132" w:rsidRPr="00F0375C" w:rsidRDefault="00E421F8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>
        <w:rPr>
          <w:rFonts w:ascii="CG Times" w:hAnsi="CG Times"/>
          <w:color w:val="000000"/>
          <w:sz w:val="22"/>
          <w:szCs w:val="22"/>
        </w:rPr>
        <w:t>Finally, PPCC hereby requests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 that any/all Coastal Commission applications and guidelines be examined and sufficiently reviewed </w:t>
      </w:r>
      <w:r w:rsidR="00E924B7" w:rsidRPr="00F0375C">
        <w:rPr>
          <w:rFonts w:ascii="CG Times" w:hAnsi="CG Times"/>
          <w:color w:val="000000"/>
          <w:sz w:val="22"/>
          <w:szCs w:val="22"/>
        </w:rPr>
        <w:t xml:space="preserve">by the City of Los Angeles </w:t>
      </w:r>
      <w:r w:rsidR="00BD253B" w:rsidRPr="00F0375C">
        <w:rPr>
          <w:rFonts w:ascii="CG Times" w:hAnsi="CG Times"/>
          <w:color w:val="000000"/>
          <w:sz w:val="22"/>
          <w:szCs w:val="22"/>
        </w:rPr>
        <w:t xml:space="preserve">to ensure </w:t>
      </w:r>
      <w:r w:rsidR="00E924B7" w:rsidRPr="00F0375C">
        <w:rPr>
          <w:rFonts w:ascii="CG Times" w:hAnsi="CG Times"/>
          <w:color w:val="000000"/>
          <w:sz w:val="22"/>
          <w:szCs w:val="22"/>
        </w:rPr>
        <w:t xml:space="preserve">that this proposed project is in </w:t>
      </w:r>
      <w:r w:rsidR="00BD253B" w:rsidRPr="00F0375C">
        <w:rPr>
          <w:rFonts w:ascii="CG Times" w:hAnsi="CG Times"/>
          <w:color w:val="000000"/>
          <w:sz w:val="22"/>
          <w:szCs w:val="22"/>
        </w:rPr>
        <w:t>full compliance</w:t>
      </w:r>
      <w:r w:rsidR="00E924B7" w:rsidRPr="00F0375C">
        <w:rPr>
          <w:rFonts w:ascii="CG Times" w:hAnsi="CG Times"/>
          <w:color w:val="000000"/>
          <w:sz w:val="22"/>
          <w:szCs w:val="22"/>
        </w:rPr>
        <w:t xml:space="preserve"> with </w:t>
      </w:r>
      <w:r w:rsidR="00A878FE" w:rsidRPr="00F0375C">
        <w:rPr>
          <w:rFonts w:ascii="CG Times" w:hAnsi="CG Times"/>
          <w:color w:val="000000"/>
          <w:sz w:val="22"/>
          <w:szCs w:val="22"/>
        </w:rPr>
        <w:t>all applicable laws</w:t>
      </w:r>
      <w:r w:rsidR="00E924B7" w:rsidRPr="00F0375C">
        <w:rPr>
          <w:rFonts w:ascii="CG Times" w:hAnsi="CG Times"/>
          <w:color w:val="000000"/>
          <w:sz w:val="22"/>
          <w:szCs w:val="22"/>
        </w:rPr>
        <w:t>.</w:t>
      </w:r>
    </w:p>
    <w:p w:rsidR="00F949DC" w:rsidRPr="00F0375C" w:rsidRDefault="00F949DC" w:rsidP="00F949D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</w:p>
    <w:p w:rsidR="005C5132" w:rsidRPr="00F0375C" w:rsidRDefault="00F949DC" w:rsidP="00F0375C">
      <w:pPr>
        <w:widowControl w:val="0"/>
        <w:ind w:firstLine="720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  <w:t>Sincerely,</w:t>
      </w:r>
      <w:r w:rsidR="005C5132" w:rsidRPr="00F0375C">
        <w:rPr>
          <w:rFonts w:ascii="CG Times" w:hAnsi="CG Times"/>
          <w:color w:val="000000"/>
          <w:sz w:val="22"/>
          <w:szCs w:val="22"/>
        </w:rPr>
        <w:tab/>
        <w:t xml:space="preserve"> </w:t>
      </w:r>
      <w:r w:rsidR="00F0375C">
        <w:rPr>
          <w:rFonts w:ascii="CG Times" w:hAnsi="CG Times"/>
          <w:color w:val="000000"/>
          <w:sz w:val="22"/>
          <w:szCs w:val="22"/>
        </w:rPr>
        <w:tab/>
      </w:r>
    </w:p>
    <w:p w:rsidR="00F0375C" w:rsidRDefault="00F949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" w:firstLine="199"/>
        <w:rPr>
          <w:rFonts w:ascii="CG Times" w:hAnsi="CG Times"/>
          <w:color w:val="000000"/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="00F0375C">
        <w:rPr>
          <w:rFonts w:ascii="CG Times" w:hAnsi="CG Times"/>
          <w:color w:val="000000"/>
          <w:sz w:val="22"/>
          <w:szCs w:val="22"/>
        </w:rPr>
        <w:tab/>
      </w:r>
    </w:p>
    <w:p w:rsidR="00F0375C" w:rsidRDefault="00F03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" w:firstLine="199"/>
        <w:rPr>
          <w:rFonts w:ascii="CG Times" w:hAnsi="CG Times"/>
          <w:color w:val="000000"/>
          <w:sz w:val="22"/>
          <w:szCs w:val="22"/>
        </w:rPr>
      </w:pP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</w:p>
    <w:p w:rsidR="005C5132" w:rsidRPr="00F0375C" w:rsidRDefault="00F03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" w:firstLine="199"/>
        <w:rPr>
          <w:rFonts w:ascii="CG Times" w:hAnsi="CG Times"/>
          <w:color w:val="000000"/>
          <w:sz w:val="22"/>
          <w:szCs w:val="22"/>
        </w:rPr>
      </w:pP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>
        <w:rPr>
          <w:rFonts w:ascii="CG Times" w:hAnsi="CG Times"/>
          <w:color w:val="000000"/>
          <w:sz w:val="22"/>
          <w:szCs w:val="22"/>
        </w:rPr>
        <w:tab/>
      </w:r>
      <w:r w:rsidR="005C5132" w:rsidRPr="00F0375C">
        <w:rPr>
          <w:rFonts w:ascii="CG Times" w:hAnsi="CG Times"/>
          <w:color w:val="000000"/>
          <w:sz w:val="22"/>
          <w:szCs w:val="22"/>
        </w:rPr>
        <w:t>BARBARA KOHN.</w:t>
      </w:r>
    </w:p>
    <w:p w:rsidR="005C5132" w:rsidRPr="00F0375C" w:rsidRDefault="005C5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" w:firstLine="199"/>
        <w:rPr>
          <w:sz w:val="22"/>
          <w:szCs w:val="22"/>
        </w:rPr>
      </w:pP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color w:val="000000"/>
          <w:sz w:val="22"/>
          <w:szCs w:val="22"/>
        </w:rPr>
        <w:tab/>
      </w:r>
      <w:r w:rsidRPr="00F0375C">
        <w:rPr>
          <w:rFonts w:ascii="CG Times" w:hAnsi="CG Times"/>
          <w:i/>
          <w:color w:val="000000"/>
          <w:sz w:val="22"/>
          <w:szCs w:val="22"/>
        </w:rPr>
        <w:t>President</w:t>
      </w:r>
      <w:r w:rsidR="00F949DC" w:rsidRPr="00F0375C">
        <w:rPr>
          <w:rFonts w:ascii="CG Times" w:hAnsi="CG Times"/>
          <w:i/>
          <w:color w:val="000000"/>
          <w:sz w:val="22"/>
          <w:szCs w:val="22"/>
        </w:rPr>
        <w:t>, PPCC</w:t>
      </w:r>
    </w:p>
    <w:sectPr w:rsidR="005C5132" w:rsidRPr="00F0375C" w:rsidSect="00F0375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080" w:bottom="720" w:left="1080" w:header="108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33" w:rsidRDefault="00DE1933">
      <w:r>
        <w:separator/>
      </w:r>
    </w:p>
  </w:endnote>
  <w:endnote w:type="continuationSeparator" w:id="0">
    <w:p w:rsidR="00DE1933" w:rsidRDefault="00DE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1163C5">
    <w:pPr>
      <w:framePr w:w="9810" w:h="280" w:hRule="exact" w:wrap="notBeside" w:vAnchor="page" w:hAnchor="text" w:y="15144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rPr>
        <w:vanish/>
      </w:rPr>
    </w:pPr>
    <w:r>
      <w:rPr>
        <w:color w:val="000000"/>
      </w:rPr>
      <w:pgNum/>
    </w:r>
  </w:p>
  <w:p w:rsidR="001163C5" w:rsidRDefault="001163C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1163C5">
    <w:pPr>
      <w:framePr w:w="9810" w:h="280" w:hRule="exact" w:wrap="notBeside" w:vAnchor="page" w:hAnchor="text" w:y="15144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vanish/>
      </w:rPr>
    </w:pPr>
    <w:r>
      <w:rPr>
        <w:color w:val="000000"/>
      </w:rPr>
      <w:pgNum/>
    </w:r>
  </w:p>
  <w:p w:rsidR="001163C5" w:rsidRDefault="001163C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33" w:rsidRDefault="00DE1933">
      <w:r>
        <w:separator/>
      </w:r>
    </w:p>
  </w:footnote>
  <w:footnote w:type="continuationSeparator" w:id="0">
    <w:p w:rsidR="00DE1933" w:rsidRDefault="00DE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1163C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CG Times" w:hAnsi="CG Times"/>
        <w:color w:val="000000"/>
      </w:rPr>
    </w:pPr>
    <w:r>
      <w:rPr>
        <w:rFonts w:ascii="CG Times" w:hAnsi="CG Times"/>
        <w:b/>
        <w:color w:val="000000"/>
      </w:rPr>
      <w:t xml:space="preserve">ENV–2012-131-MND, </w:t>
    </w:r>
    <w:r>
      <w:rPr>
        <w:rFonts w:ascii="CG Times" w:hAnsi="CG Times"/>
        <w:color w:val="000000"/>
      </w:rPr>
      <w:t>16990 W. Sunset Blvd., Pacific Palisades, dated June 17,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1163C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CG Times" w:hAnsi="CG Times"/>
        <w:color w:val="000000"/>
      </w:rPr>
    </w:pPr>
    <w:r>
      <w:rPr>
        <w:rFonts w:ascii="CG Times" w:hAnsi="CG Times"/>
        <w:b/>
        <w:color w:val="000000"/>
      </w:rPr>
      <w:t xml:space="preserve">ENV–2012-131-MND, </w:t>
    </w:r>
    <w:r>
      <w:rPr>
        <w:rFonts w:ascii="CG Times" w:hAnsi="CG Times"/>
        <w:color w:val="000000"/>
      </w:rPr>
      <w:t>16990 W. Sunset Blvd., Pacific Palisades, dated June 17,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32"/>
    <w:rsid w:val="0003418C"/>
    <w:rsid w:val="0005686F"/>
    <w:rsid w:val="000C0194"/>
    <w:rsid w:val="001108CB"/>
    <w:rsid w:val="001163C5"/>
    <w:rsid w:val="001742B0"/>
    <w:rsid w:val="001E437E"/>
    <w:rsid w:val="002900D6"/>
    <w:rsid w:val="002F3F47"/>
    <w:rsid w:val="003145ED"/>
    <w:rsid w:val="00326A72"/>
    <w:rsid w:val="00355676"/>
    <w:rsid w:val="00376D89"/>
    <w:rsid w:val="003E01CB"/>
    <w:rsid w:val="005C5132"/>
    <w:rsid w:val="006C5481"/>
    <w:rsid w:val="007009A6"/>
    <w:rsid w:val="007136BE"/>
    <w:rsid w:val="0073519D"/>
    <w:rsid w:val="007379DF"/>
    <w:rsid w:val="007A4A1B"/>
    <w:rsid w:val="007A6BC0"/>
    <w:rsid w:val="007A7606"/>
    <w:rsid w:val="008839A3"/>
    <w:rsid w:val="00896E55"/>
    <w:rsid w:val="008F4082"/>
    <w:rsid w:val="00950B0C"/>
    <w:rsid w:val="00982263"/>
    <w:rsid w:val="009C5659"/>
    <w:rsid w:val="00A0082C"/>
    <w:rsid w:val="00A32EB7"/>
    <w:rsid w:val="00A878FE"/>
    <w:rsid w:val="00B2349C"/>
    <w:rsid w:val="00B477DC"/>
    <w:rsid w:val="00B84016"/>
    <w:rsid w:val="00BD253B"/>
    <w:rsid w:val="00C4753C"/>
    <w:rsid w:val="00C64DCB"/>
    <w:rsid w:val="00C95F74"/>
    <w:rsid w:val="00CB190C"/>
    <w:rsid w:val="00CD7CBF"/>
    <w:rsid w:val="00DE1933"/>
    <w:rsid w:val="00E421F8"/>
    <w:rsid w:val="00E924B7"/>
    <w:rsid w:val="00EA2AC7"/>
    <w:rsid w:val="00F0375C"/>
    <w:rsid w:val="00F56664"/>
    <w:rsid w:val="00F86DF6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A0082C"/>
    <w:pPr>
      <w:widowControl w:val="0"/>
      <w:spacing w:line="215" w:lineRule="auto"/>
    </w:pPr>
  </w:style>
  <w:style w:type="paragraph" w:customStyle="1" w:styleId="Style1">
    <w:name w:val="Style 1"/>
    <w:basedOn w:val="Normal"/>
    <w:rsid w:val="00A0082C"/>
    <w:pPr>
      <w:widowControl w:val="0"/>
      <w:spacing w:line="215" w:lineRule="auto"/>
    </w:pPr>
  </w:style>
  <w:style w:type="paragraph" w:customStyle="1" w:styleId="Hypertext">
    <w:name w:val="Hypertext"/>
    <w:basedOn w:val="Normal"/>
    <w:rsid w:val="00A0082C"/>
    <w:pPr>
      <w:widowControl w:val="0"/>
    </w:pPr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0082C"/>
    <w:pPr>
      <w:widowControl w:val="0"/>
      <w:ind w:firstLine="720"/>
    </w:pPr>
    <w:rPr>
      <w:rFonts w:ascii="CG Times" w:hAnsi="CG Times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132"/>
  </w:style>
  <w:style w:type="character" w:styleId="FootnoteReference">
    <w:name w:val="footnote reference"/>
    <w:uiPriority w:val="99"/>
    <w:semiHidden/>
    <w:rsid w:val="00A0082C"/>
    <w:rPr>
      <w:vertAlign w:val="superscript"/>
    </w:rPr>
  </w:style>
  <w:style w:type="character" w:customStyle="1" w:styleId="DefaultPara">
    <w:name w:val="Default Para"/>
    <w:rsid w:val="00A0082C"/>
    <w:rPr>
      <w:rFonts w:cs="Times New Roman"/>
    </w:rPr>
  </w:style>
  <w:style w:type="paragraph" w:customStyle="1" w:styleId="level1">
    <w:name w:val="_level1"/>
    <w:basedOn w:val="Normal"/>
    <w:rsid w:val="00A008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A008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A008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appleconver">
    <w:name w:val="appleconver"/>
    <w:rsid w:val="00A0082C"/>
    <w:rPr>
      <w:rFonts w:cs="Times New Roman"/>
    </w:rPr>
  </w:style>
  <w:style w:type="paragraph" w:customStyle="1" w:styleId="26">
    <w:name w:val="_26"/>
    <w:basedOn w:val="Normal"/>
    <w:rsid w:val="00A0082C"/>
    <w:pPr>
      <w:widowControl w:val="0"/>
    </w:pPr>
  </w:style>
  <w:style w:type="character" w:customStyle="1" w:styleId="WPHyperlink">
    <w:name w:val="WP_Hyperlink"/>
    <w:rsid w:val="00A0082C"/>
    <w:rPr>
      <w:color w:val="0000FF"/>
      <w:u w:val="single"/>
    </w:rPr>
  </w:style>
  <w:style w:type="paragraph" w:customStyle="1" w:styleId="25">
    <w:name w:val="_25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A008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A008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A0082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A0082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A0082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A0082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A0082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A0082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A0082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A0082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PNormal">
    <w:name w:val="WP_Normal"/>
    <w:basedOn w:val="Normal"/>
    <w:rsid w:val="00A0082C"/>
    <w:pPr>
      <w:widowControl w:val="0"/>
    </w:pPr>
  </w:style>
  <w:style w:type="character" w:customStyle="1" w:styleId="SYSHYPERTEXT">
    <w:name w:val="SYS_HYPERTEXT"/>
    <w:rsid w:val="00A0082C"/>
    <w:rPr>
      <w:rFonts w:ascii="CG Times" w:hAnsi="CG Times"/>
      <w:color w:val="0000FF"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10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pPr>
      <w:widowControl w:val="0"/>
      <w:spacing w:line="215" w:lineRule="auto"/>
    </w:pPr>
  </w:style>
  <w:style w:type="paragraph" w:customStyle="1" w:styleId="Style1">
    <w:name w:val="Style 1"/>
    <w:basedOn w:val="Normal"/>
    <w:pPr>
      <w:widowControl w:val="0"/>
      <w:spacing w:line="215" w:lineRule="auto"/>
    </w:pPr>
  </w:style>
  <w:style w:type="paragraph" w:customStyle="1" w:styleId="Hypertext">
    <w:name w:val="Hypertext"/>
    <w:basedOn w:val="Normal"/>
    <w:pPr>
      <w:widowControl w:val="0"/>
    </w:pPr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</w:pPr>
    <w:rPr>
      <w:rFonts w:ascii="CG Times" w:hAnsi="CG Times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132"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DefaultPara">
    <w:name w:val="Default Para"/>
    <w:rPr>
      <w:rFonts w:cs="Times New Roman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appleconver">
    <w:name w:val="appleconver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character" w:customStyle="1" w:styleId="SYSHYPERTEXT">
    <w:name w:val="SYS_HYPERTEXT"/>
    <w:rPr>
      <w:rFonts w:ascii="CG Times" w:hAnsi="CG Times"/>
      <w:color w:val="0000FF"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10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3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.navarrete@lacity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.skolnick@lacity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Malaret</dc:creator>
  <cp:lastModifiedBy>Janet</cp:lastModifiedBy>
  <cp:revision>7</cp:revision>
  <cp:lastPrinted>2013-06-16T19:48:00Z</cp:lastPrinted>
  <dcterms:created xsi:type="dcterms:W3CDTF">2013-06-16T20:04:00Z</dcterms:created>
  <dcterms:modified xsi:type="dcterms:W3CDTF">2013-06-16T23:10:00Z</dcterms:modified>
</cp:coreProperties>
</file>